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1F" w:rsidRDefault="009946B5">
      <w:r>
        <w:rPr>
          <w:rFonts w:ascii="Lato" w:hAnsi="Lato" w:cs="Arial"/>
          <w:noProof/>
          <w:color w:val="EF4D76"/>
          <w:lang w:eastAsia="nl-NL"/>
        </w:rPr>
        <w:drawing>
          <wp:anchor distT="0" distB="0" distL="114300" distR="114300" simplePos="0" relativeHeight="251659264" behindDoc="0" locked="0" layoutInCell="1" allowOverlap="1">
            <wp:simplePos x="0" y="0"/>
            <wp:positionH relativeFrom="margin">
              <wp:posOffset>-609600</wp:posOffset>
            </wp:positionH>
            <wp:positionV relativeFrom="margin">
              <wp:posOffset>144145</wp:posOffset>
            </wp:positionV>
            <wp:extent cx="2690495" cy="1076325"/>
            <wp:effectExtent l="0" t="0" r="0" b="0"/>
            <wp:wrapSquare wrapText="bothSides"/>
            <wp:docPr id="2" name="Picture 2" descr="Creation Verloskundigen Veenenda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on Verloskundigen Veenendaa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049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0EF">
        <w:rPr>
          <w:rFonts w:ascii="Lato" w:hAnsi="Lato" w:cs="Arial"/>
          <w:noProof/>
          <w:color w:val="231F20"/>
          <w:lang w:eastAsia="nl-NL"/>
        </w:rPr>
        <w:drawing>
          <wp:anchor distT="0" distB="0" distL="114300" distR="114300" simplePos="0" relativeHeight="251658240" behindDoc="0" locked="0" layoutInCell="1" allowOverlap="1">
            <wp:simplePos x="0" y="0"/>
            <wp:positionH relativeFrom="margin">
              <wp:posOffset>3815080</wp:posOffset>
            </wp:positionH>
            <wp:positionV relativeFrom="margin">
              <wp:posOffset>1270</wp:posOffset>
            </wp:positionV>
            <wp:extent cx="2558415" cy="1261745"/>
            <wp:effectExtent l="0" t="0" r="0" b="0"/>
            <wp:wrapSquare wrapText="bothSides"/>
            <wp:docPr id="1" name="Picture 1" descr="World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Vi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8415" cy="1261745"/>
                    </a:xfrm>
                    <a:prstGeom prst="rect">
                      <a:avLst/>
                    </a:prstGeom>
                    <a:noFill/>
                    <a:ln>
                      <a:noFill/>
                    </a:ln>
                  </pic:spPr>
                </pic:pic>
              </a:graphicData>
            </a:graphic>
            <wp14:sizeRelV relativeFrom="margin">
              <wp14:pctHeight>0</wp14:pctHeight>
            </wp14:sizeRelV>
          </wp:anchor>
        </w:drawing>
      </w:r>
    </w:p>
    <w:p w:rsidR="009B6CF5" w:rsidRDefault="009B6CF5"/>
    <w:p w:rsidR="009B6CF5" w:rsidRDefault="009B6CF5"/>
    <w:p w:rsidR="009B6CF5" w:rsidRDefault="009B6CF5"/>
    <w:p w:rsidR="009B6CF5" w:rsidRDefault="009B6CF5"/>
    <w:p w:rsidR="009B6CF5" w:rsidRDefault="00A9046B" w:rsidP="00A9046B">
      <w:pPr>
        <w:jc w:val="center"/>
      </w:pPr>
      <w:r w:rsidRPr="00A9046B">
        <w:rPr>
          <w:noProof/>
          <w:lang w:eastAsia="nl-NL"/>
        </w:rPr>
        <w:drawing>
          <wp:inline distT="0" distB="0" distL="0" distR="0">
            <wp:extent cx="3931619" cy="2614282"/>
            <wp:effectExtent l="0" t="0" r="0" b="0"/>
            <wp:docPr id="3" name="Picture 3" descr="C:\Users\NeBoer.WVNLD\Pictures\sterke_start_moeder_k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Boer.WVNLD\Pictures\sterke_start_moeder_ki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0539" cy="2620213"/>
                    </a:xfrm>
                    <a:prstGeom prst="rect">
                      <a:avLst/>
                    </a:prstGeom>
                    <a:ln>
                      <a:noFill/>
                    </a:ln>
                    <a:effectLst>
                      <a:softEdge rad="112500"/>
                    </a:effectLst>
                  </pic:spPr>
                </pic:pic>
              </a:graphicData>
            </a:graphic>
          </wp:inline>
        </w:drawing>
      </w:r>
    </w:p>
    <w:p w:rsidR="00A9046B" w:rsidRDefault="00A9046B">
      <w:pPr>
        <w:rPr>
          <w:rFonts w:ascii="Gill Sans MT" w:hAnsi="Gill Sans MT"/>
          <w:color w:val="FF0000"/>
          <w:sz w:val="28"/>
          <w:szCs w:val="28"/>
        </w:rPr>
      </w:pPr>
    </w:p>
    <w:p w:rsidR="00A9046B" w:rsidRPr="00A9046B" w:rsidRDefault="00A9046B" w:rsidP="00A9046B">
      <w:pPr>
        <w:jc w:val="center"/>
        <w:rPr>
          <w:rFonts w:ascii="Gill Sans MT" w:hAnsi="Gill Sans MT"/>
          <w:b/>
          <w:color w:val="FF0000"/>
          <w:sz w:val="28"/>
          <w:szCs w:val="28"/>
        </w:rPr>
      </w:pPr>
      <w:r w:rsidRPr="00A9046B">
        <w:rPr>
          <w:rFonts w:ascii="Gill Sans MT" w:hAnsi="Gill Sans MT"/>
          <w:b/>
          <w:color w:val="FF0000"/>
          <w:sz w:val="28"/>
          <w:szCs w:val="28"/>
        </w:rPr>
        <w:t>Met jullie support zijn mooie resultaten bereikt in 2016! Hartelijk dank voor jullie inzet.</w:t>
      </w:r>
    </w:p>
    <w:p w:rsidR="009B6CF5" w:rsidRPr="00A9046B" w:rsidRDefault="009B6CF5">
      <w:pPr>
        <w:rPr>
          <w:rFonts w:ascii="Gill Sans MT" w:hAnsi="Gill Sans MT"/>
          <w:b/>
          <w:color w:val="FF0000"/>
          <w:sz w:val="28"/>
          <w:szCs w:val="28"/>
        </w:rPr>
      </w:pPr>
      <w:r w:rsidRPr="00A9046B">
        <w:rPr>
          <w:rFonts w:ascii="Gill Sans MT" w:hAnsi="Gill Sans MT"/>
          <w:b/>
          <w:color w:val="FF0000"/>
          <w:sz w:val="28"/>
          <w:szCs w:val="28"/>
        </w:rPr>
        <w:t>Tanzania</w:t>
      </w:r>
    </w:p>
    <w:p w:rsidR="009B6CF5" w:rsidRPr="00665BA5" w:rsidRDefault="009B6CF5" w:rsidP="009B6CF5">
      <w:pPr>
        <w:rPr>
          <w:rFonts w:ascii="Gill Sans MT" w:hAnsi="Gill Sans MT"/>
          <w:b/>
        </w:rPr>
      </w:pPr>
      <w:r w:rsidRPr="00665BA5">
        <w:rPr>
          <w:rFonts w:ascii="Gill Sans MT" w:hAnsi="Gill Sans MT"/>
          <w:b/>
        </w:rPr>
        <w:t>Gezondheidszorg</w:t>
      </w:r>
      <w:bookmarkStart w:id="0" w:name="_GoBack"/>
      <w:bookmarkEnd w:id="0"/>
    </w:p>
    <w:p w:rsidR="009B6CF5" w:rsidRPr="006A3A11" w:rsidRDefault="009B6CF5" w:rsidP="009B6CF5">
      <w:pPr>
        <w:pStyle w:val="ListParagraph"/>
        <w:numPr>
          <w:ilvl w:val="0"/>
          <w:numId w:val="1"/>
        </w:numPr>
        <w:rPr>
          <w:rFonts w:ascii="Gill Sans MT" w:hAnsi="Gill Sans MT"/>
        </w:rPr>
      </w:pPr>
      <w:r w:rsidRPr="006A3A11">
        <w:rPr>
          <w:rFonts w:ascii="Gill Sans MT" w:hAnsi="Gill Sans MT"/>
        </w:rPr>
        <w:t>65% van de zwangere vrouwen gaan minimaal vier keer voor de zwangerschap voor prenatale zorg, dit was 45% in 2015</w:t>
      </w:r>
      <w:r>
        <w:rPr>
          <w:rFonts w:ascii="Gill Sans MT" w:hAnsi="Gill Sans MT"/>
        </w:rPr>
        <w:t>.</w:t>
      </w:r>
      <w:r w:rsidRPr="006A3A11">
        <w:rPr>
          <w:rFonts w:ascii="Gill Sans MT" w:hAnsi="Gill Sans MT"/>
        </w:rPr>
        <w:t xml:space="preserve"> </w:t>
      </w:r>
    </w:p>
    <w:p w:rsidR="009B6CF5" w:rsidRPr="006A3A11" w:rsidRDefault="009B6CF5" w:rsidP="009B6CF5">
      <w:pPr>
        <w:pStyle w:val="ListParagraph"/>
        <w:numPr>
          <w:ilvl w:val="0"/>
          <w:numId w:val="1"/>
        </w:numPr>
        <w:rPr>
          <w:rFonts w:ascii="Gill Sans MT" w:hAnsi="Gill Sans MT"/>
        </w:rPr>
      </w:pPr>
      <w:r w:rsidRPr="006A3A11">
        <w:rPr>
          <w:rFonts w:ascii="Gill Sans MT" w:hAnsi="Gill Sans MT"/>
        </w:rPr>
        <w:t xml:space="preserve">Het percentage zwangere vrouwen die nu in de kliniek bevallen met professionele zorg is opgelopen tot 68% in 2016 en was 44,8% in 2015. Dit draagt significant bij aan het terugdringen van moeder </w:t>
      </w:r>
      <w:r>
        <w:rPr>
          <w:rFonts w:ascii="Gill Sans MT" w:hAnsi="Gill Sans MT"/>
        </w:rPr>
        <w:t xml:space="preserve">- </w:t>
      </w:r>
      <w:r w:rsidRPr="006A3A11">
        <w:rPr>
          <w:rFonts w:ascii="Gill Sans MT" w:hAnsi="Gill Sans MT"/>
        </w:rPr>
        <w:t>en kind sterfte</w:t>
      </w:r>
      <w:r>
        <w:rPr>
          <w:rFonts w:ascii="Gill Sans MT" w:hAnsi="Gill Sans MT"/>
        </w:rPr>
        <w:t>.</w:t>
      </w:r>
    </w:p>
    <w:p w:rsidR="009B6CF5" w:rsidRPr="009B6CF5" w:rsidRDefault="009B6CF5" w:rsidP="009B6CF5">
      <w:pPr>
        <w:pStyle w:val="ListParagraph"/>
        <w:numPr>
          <w:ilvl w:val="0"/>
          <w:numId w:val="1"/>
        </w:numPr>
        <w:rPr>
          <w:rFonts w:ascii="Gill Sans MT" w:hAnsi="Gill Sans MT"/>
        </w:rPr>
      </w:pPr>
      <w:r w:rsidRPr="009B6CF5">
        <w:rPr>
          <w:rFonts w:ascii="Gill Sans MT" w:hAnsi="Gill Sans MT"/>
        </w:rPr>
        <w:t xml:space="preserve">Renovatie en uitbreiding van de verloskamer en </w:t>
      </w:r>
      <w:r w:rsidR="009946B5" w:rsidRPr="009B6CF5">
        <w:rPr>
          <w:rFonts w:ascii="Gill Sans MT" w:hAnsi="Gill Sans MT"/>
        </w:rPr>
        <w:t>wacht</w:t>
      </w:r>
      <w:r w:rsidR="009946B5">
        <w:rPr>
          <w:rFonts w:ascii="Gill Sans MT" w:hAnsi="Gill Sans MT"/>
        </w:rPr>
        <w:t xml:space="preserve">kamers </w:t>
      </w:r>
      <w:r w:rsidRPr="009B6CF5">
        <w:rPr>
          <w:rFonts w:ascii="Gill Sans MT" w:hAnsi="Gill Sans MT"/>
        </w:rPr>
        <w:t xml:space="preserve">bij de </w:t>
      </w:r>
      <w:proofErr w:type="spellStart"/>
      <w:r w:rsidRPr="009B6CF5">
        <w:rPr>
          <w:rFonts w:ascii="Gill Sans MT" w:hAnsi="Gill Sans MT"/>
        </w:rPr>
        <w:t>Mwaboma</w:t>
      </w:r>
      <w:proofErr w:type="spellEnd"/>
      <w:r w:rsidRPr="009B6CF5">
        <w:rPr>
          <w:rFonts w:ascii="Gill Sans MT" w:hAnsi="Gill Sans MT"/>
        </w:rPr>
        <w:t xml:space="preserve"> kliniek voor zwangere vrouwen is gerealiseerd. Ook is er een nieuwe verlosbed en hebben verloskundigen instrumenten om de veilige bevalling te realiseren. Dankzij de betere voorzieningen bevalt nu 88% van de zwangere vrouwen onder geschoolde begeleiding en er zijn geen thuis bevallingen meer gerapporteerd. </w:t>
      </w:r>
    </w:p>
    <w:p w:rsidR="00A9046B" w:rsidRDefault="00A9046B" w:rsidP="009B6CF5">
      <w:pPr>
        <w:rPr>
          <w:rFonts w:ascii="Gill Sans MT" w:hAnsi="Gill Sans MT"/>
          <w:color w:val="FF0000"/>
          <w:sz w:val="28"/>
          <w:szCs w:val="28"/>
        </w:rPr>
      </w:pPr>
    </w:p>
    <w:p w:rsidR="00A9046B" w:rsidRDefault="00A9046B" w:rsidP="009B6CF5">
      <w:pPr>
        <w:rPr>
          <w:rFonts w:ascii="Gill Sans MT" w:hAnsi="Gill Sans MT"/>
          <w:color w:val="FF0000"/>
          <w:sz w:val="28"/>
          <w:szCs w:val="28"/>
        </w:rPr>
      </w:pPr>
    </w:p>
    <w:p w:rsidR="009B6CF5" w:rsidRPr="00A9046B" w:rsidRDefault="009B6CF5" w:rsidP="009B6CF5">
      <w:pPr>
        <w:rPr>
          <w:rFonts w:ascii="Gill Sans MT" w:hAnsi="Gill Sans MT"/>
          <w:b/>
          <w:color w:val="FF0000"/>
          <w:sz w:val="28"/>
          <w:szCs w:val="28"/>
        </w:rPr>
      </w:pPr>
      <w:r w:rsidRPr="00A9046B">
        <w:rPr>
          <w:rFonts w:ascii="Gill Sans MT" w:hAnsi="Gill Sans MT"/>
          <w:b/>
          <w:color w:val="FF0000"/>
          <w:sz w:val="28"/>
          <w:szCs w:val="28"/>
        </w:rPr>
        <w:lastRenderedPageBreak/>
        <w:t>Ethiopië</w:t>
      </w:r>
    </w:p>
    <w:p w:rsidR="009B6CF5" w:rsidRPr="00D15EAA" w:rsidRDefault="009B6CF5" w:rsidP="009B6CF5">
      <w:pPr>
        <w:jc w:val="both"/>
        <w:rPr>
          <w:rFonts w:ascii="Gill Sans MT" w:hAnsi="Gill Sans MT"/>
          <w:b/>
          <w:bCs/>
          <w:color w:val="000000" w:themeColor="text1"/>
        </w:rPr>
      </w:pPr>
      <w:r w:rsidRPr="00D15EAA">
        <w:rPr>
          <w:rFonts w:ascii="Gill Sans MT" w:hAnsi="Gill Sans MT"/>
          <w:b/>
          <w:bCs/>
          <w:color w:val="000000" w:themeColor="text1"/>
        </w:rPr>
        <w:t>Gezondheidszorg</w:t>
      </w:r>
    </w:p>
    <w:p w:rsidR="009B6CF5" w:rsidRPr="00025103" w:rsidRDefault="009B6CF5" w:rsidP="009B6CF5">
      <w:pPr>
        <w:pStyle w:val="ListParagraph"/>
        <w:numPr>
          <w:ilvl w:val="0"/>
          <w:numId w:val="2"/>
        </w:numPr>
        <w:jc w:val="both"/>
        <w:rPr>
          <w:rFonts w:ascii="Gill Sans MT" w:hAnsi="Gill Sans MT"/>
          <w:bCs/>
          <w:color w:val="000000" w:themeColor="text1"/>
        </w:rPr>
      </w:pPr>
      <w:r w:rsidRPr="00025103">
        <w:rPr>
          <w:rFonts w:ascii="Gill Sans MT" w:hAnsi="Gill Sans MT"/>
          <w:bCs/>
          <w:color w:val="000000" w:themeColor="text1"/>
        </w:rPr>
        <w:t>D</w:t>
      </w:r>
      <w:r>
        <w:rPr>
          <w:rFonts w:ascii="Gill Sans MT" w:hAnsi="Gill Sans MT"/>
          <w:bCs/>
          <w:color w:val="000000" w:themeColor="text1"/>
        </w:rPr>
        <w:t xml:space="preserve">oor de </w:t>
      </w:r>
      <w:r w:rsidRPr="00025103">
        <w:rPr>
          <w:rFonts w:ascii="Gill Sans MT" w:hAnsi="Gill Sans MT"/>
          <w:bCs/>
          <w:color w:val="000000" w:themeColor="text1"/>
        </w:rPr>
        <w:t xml:space="preserve">voorlichting aan vrouwen </w:t>
      </w:r>
      <w:r>
        <w:rPr>
          <w:rFonts w:ascii="Gill Sans MT" w:hAnsi="Gill Sans MT"/>
          <w:bCs/>
          <w:color w:val="000000" w:themeColor="text1"/>
        </w:rPr>
        <w:t xml:space="preserve">gegeven door </w:t>
      </w:r>
      <w:r w:rsidRPr="00025103">
        <w:rPr>
          <w:rFonts w:ascii="Gill Sans MT" w:hAnsi="Gill Sans MT"/>
          <w:bCs/>
          <w:color w:val="000000" w:themeColor="text1"/>
        </w:rPr>
        <w:t>opgeleide dorpsgezondheidswerkers</w:t>
      </w:r>
      <w:r>
        <w:rPr>
          <w:rFonts w:ascii="Gill Sans MT" w:hAnsi="Gill Sans MT"/>
          <w:bCs/>
          <w:color w:val="000000" w:themeColor="text1"/>
        </w:rPr>
        <w:t>,</w:t>
      </w:r>
      <w:r w:rsidRPr="00025103">
        <w:rPr>
          <w:rFonts w:ascii="Gill Sans MT" w:hAnsi="Gill Sans MT"/>
          <w:bCs/>
          <w:color w:val="000000" w:themeColor="text1"/>
        </w:rPr>
        <w:t xml:space="preserve"> is het percentage zwangere vrouwen die prenatale zorg </w:t>
      </w:r>
      <w:r>
        <w:rPr>
          <w:rFonts w:ascii="Gill Sans MT" w:hAnsi="Gill Sans MT"/>
          <w:bCs/>
          <w:color w:val="000000" w:themeColor="text1"/>
        </w:rPr>
        <w:t>ontvingen</w:t>
      </w:r>
      <w:r w:rsidRPr="00025103">
        <w:rPr>
          <w:rFonts w:ascii="Gill Sans MT" w:hAnsi="Gill Sans MT"/>
          <w:bCs/>
          <w:color w:val="000000" w:themeColor="text1"/>
        </w:rPr>
        <w:t xml:space="preserve"> van</w:t>
      </w:r>
      <w:r>
        <w:rPr>
          <w:rFonts w:ascii="Gill Sans MT" w:hAnsi="Gill Sans MT"/>
          <w:bCs/>
          <w:color w:val="000000" w:themeColor="text1"/>
        </w:rPr>
        <w:t xml:space="preserve"> </w:t>
      </w:r>
      <w:r w:rsidRPr="00025103">
        <w:rPr>
          <w:rFonts w:ascii="Gill Sans MT" w:hAnsi="Gill Sans MT"/>
          <w:bCs/>
          <w:color w:val="000000" w:themeColor="text1"/>
        </w:rPr>
        <w:t xml:space="preserve">lokale verloskundigen toegenomen van 30,3% </w:t>
      </w:r>
      <w:r>
        <w:rPr>
          <w:rFonts w:ascii="Gill Sans MT" w:hAnsi="Gill Sans MT"/>
          <w:bCs/>
          <w:color w:val="000000" w:themeColor="text1"/>
        </w:rPr>
        <w:t xml:space="preserve">(2015) </w:t>
      </w:r>
      <w:r w:rsidRPr="00025103">
        <w:rPr>
          <w:rFonts w:ascii="Gill Sans MT" w:hAnsi="Gill Sans MT"/>
          <w:bCs/>
          <w:color w:val="000000" w:themeColor="text1"/>
        </w:rPr>
        <w:t>tot 43%</w:t>
      </w:r>
      <w:r>
        <w:rPr>
          <w:rFonts w:ascii="Gill Sans MT" w:hAnsi="Gill Sans MT"/>
          <w:bCs/>
          <w:color w:val="000000" w:themeColor="text1"/>
        </w:rPr>
        <w:t xml:space="preserve"> (2016). </w:t>
      </w:r>
    </w:p>
    <w:p w:rsidR="009B6CF5" w:rsidRPr="00025103" w:rsidRDefault="009B6CF5" w:rsidP="009B6CF5">
      <w:pPr>
        <w:pStyle w:val="ListParagraph"/>
        <w:numPr>
          <w:ilvl w:val="0"/>
          <w:numId w:val="2"/>
        </w:numPr>
        <w:jc w:val="both"/>
        <w:rPr>
          <w:rFonts w:ascii="Gill Sans MT" w:hAnsi="Gill Sans MT"/>
          <w:bCs/>
          <w:color w:val="000000" w:themeColor="text1"/>
        </w:rPr>
      </w:pPr>
      <w:r w:rsidRPr="00025103">
        <w:rPr>
          <w:rFonts w:ascii="Gill Sans MT" w:hAnsi="Gill Sans MT"/>
          <w:bCs/>
          <w:color w:val="000000" w:themeColor="text1"/>
        </w:rPr>
        <w:t xml:space="preserve">Voorlichting aan religieuze leiders en mannen </w:t>
      </w:r>
      <w:r>
        <w:rPr>
          <w:rFonts w:ascii="Gill Sans MT" w:hAnsi="Gill Sans MT"/>
          <w:bCs/>
          <w:color w:val="000000" w:themeColor="text1"/>
        </w:rPr>
        <w:t xml:space="preserve">in </w:t>
      </w:r>
      <w:proofErr w:type="spellStart"/>
      <w:r>
        <w:rPr>
          <w:rFonts w:ascii="Gill Sans MT" w:hAnsi="Gill Sans MT"/>
          <w:bCs/>
          <w:color w:val="000000" w:themeColor="text1"/>
        </w:rPr>
        <w:t>Dembia</w:t>
      </w:r>
      <w:proofErr w:type="spellEnd"/>
      <w:r>
        <w:rPr>
          <w:rFonts w:ascii="Gill Sans MT" w:hAnsi="Gill Sans MT"/>
          <w:bCs/>
          <w:color w:val="000000" w:themeColor="text1"/>
        </w:rPr>
        <w:t xml:space="preserve"> </w:t>
      </w:r>
      <w:r w:rsidRPr="00025103">
        <w:rPr>
          <w:rFonts w:ascii="Gill Sans MT" w:hAnsi="Gill Sans MT"/>
          <w:bCs/>
          <w:color w:val="000000" w:themeColor="text1"/>
        </w:rPr>
        <w:t xml:space="preserve">over de noodzaak van een tijdig transport van zwangere vrouwen naar de kliniek </w:t>
      </w:r>
      <w:r>
        <w:rPr>
          <w:rFonts w:ascii="Gill Sans MT" w:hAnsi="Gill Sans MT"/>
          <w:bCs/>
          <w:color w:val="000000" w:themeColor="text1"/>
        </w:rPr>
        <w:t>voor een bevalling</w:t>
      </w:r>
      <w:r w:rsidRPr="00025103">
        <w:rPr>
          <w:rFonts w:ascii="Gill Sans MT" w:hAnsi="Gill Sans MT"/>
          <w:bCs/>
          <w:color w:val="000000" w:themeColor="text1"/>
        </w:rPr>
        <w:t xml:space="preserve"> met professionele zorg heeft geresulteerd in 94 extra lokale ambulances</w:t>
      </w:r>
      <w:r>
        <w:rPr>
          <w:rFonts w:ascii="Gill Sans MT" w:hAnsi="Gill Sans MT"/>
          <w:bCs/>
          <w:color w:val="000000" w:themeColor="text1"/>
        </w:rPr>
        <w:t xml:space="preserve">. Met deze voorziening in de dorpen </w:t>
      </w:r>
      <w:r w:rsidR="009946B5">
        <w:rPr>
          <w:rFonts w:ascii="Gill Sans MT" w:hAnsi="Gill Sans MT"/>
          <w:bCs/>
          <w:color w:val="000000" w:themeColor="text1"/>
        </w:rPr>
        <w:t xml:space="preserve">vonden </w:t>
      </w:r>
      <w:r w:rsidRPr="00025103">
        <w:rPr>
          <w:rFonts w:ascii="Gill Sans MT" w:hAnsi="Gill Sans MT"/>
          <w:bCs/>
          <w:color w:val="000000" w:themeColor="text1"/>
        </w:rPr>
        <w:t xml:space="preserve">346 zwangere vrouwen </w:t>
      </w:r>
      <w:r>
        <w:rPr>
          <w:rFonts w:ascii="Gill Sans MT" w:hAnsi="Gill Sans MT"/>
          <w:bCs/>
          <w:color w:val="000000" w:themeColor="text1"/>
        </w:rPr>
        <w:t>hun weg na</w:t>
      </w:r>
      <w:r w:rsidR="00A9046B">
        <w:rPr>
          <w:rFonts w:ascii="Gill Sans MT" w:hAnsi="Gill Sans MT"/>
          <w:bCs/>
          <w:color w:val="000000" w:themeColor="text1"/>
        </w:rPr>
        <w:t>a</w:t>
      </w:r>
      <w:r>
        <w:rPr>
          <w:rFonts w:ascii="Gill Sans MT" w:hAnsi="Gill Sans MT"/>
          <w:bCs/>
          <w:color w:val="000000" w:themeColor="text1"/>
        </w:rPr>
        <w:t xml:space="preserve">r de </w:t>
      </w:r>
      <w:r w:rsidRPr="00025103">
        <w:rPr>
          <w:rFonts w:ascii="Gill Sans MT" w:hAnsi="Gill Sans MT"/>
          <w:bCs/>
          <w:color w:val="000000" w:themeColor="text1"/>
        </w:rPr>
        <w:t xml:space="preserve">kliniek voor een veilige bevalling. </w:t>
      </w:r>
    </w:p>
    <w:p w:rsidR="009B6CF5" w:rsidRDefault="009B6CF5" w:rsidP="009B6CF5">
      <w:pPr>
        <w:pStyle w:val="ListParagraph"/>
        <w:numPr>
          <w:ilvl w:val="0"/>
          <w:numId w:val="2"/>
        </w:numPr>
        <w:jc w:val="both"/>
        <w:rPr>
          <w:rFonts w:ascii="Gill Sans MT" w:hAnsi="Gill Sans MT"/>
          <w:bCs/>
          <w:color w:val="000000" w:themeColor="text1"/>
        </w:rPr>
      </w:pPr>
      <w:r>
        <w:rPr>
          <w:rFonts w:ascii="Gill Sans MT" w:hAnsi="Gill Sans MT"/>
          <w:bCs/>
          <w:color w:val="000000" w:themeColor="text1"/>
        </w:rPr>
        <w:t xml:space="preserve">De nieuwbouw van een wachtkamer bij een kraamkliniek in </w:t>
      </w:r>
      <w:proofErr w:type="spellStart"/>
      <w:r>
        <w:rPr>
          <w:rFonts w:ascii="Gill Sans MT" w:hAnsi="Gill Sans MT"/>
          <w:bCs/>
          <w:color w:val="000000" w:themeColor="text1"/>
        </w:rPr>
        <w:t>Dembia</w:t>
      </w:r>
      <w:proofErr w:type="spellEnd"/>
      <w:r>
        <w:rPr>
          <w:rFonts w:ascii="Gill Sans MT" w:hAnsi="Gill Sans MT"/>
          <w:bCs/>
          <w:color w:val="000000" w:themeColor="text1"/>
        </w:rPr>
        <w:t xml:space="preserve"> </w:t>
      </w:r>
      <w:r w:rsidRPr="00025103">
        <w:rPr>
          <w:rFonts w:ascii="Gill Sans MT" w:hAnsi="Gill Sans MT"/>
          <w:bCs/>
          <w:color w:val="000000" w:themeColor="text1"/>
        </w:rPr>
        <w:t xml:space="preserve">met voldoende opvang faciliteiten voor zwangere vrouwen voor en na de bevalling </w:t>
      </w:r>
      <w:r>
        <w:rPr>
          <w:rFonts w:ascii="Gill Sans MT" w:hAnsi="Gill Sans MT"/>
          <w:bCs/>
          <w:color w:val="000000" w:themeColor="text1"/>
        </w:rPr>
        <w:t xml:space="preserve">heeft direct bijgedragen </w:t>
      </w:r>
      <w:r w:rsidRPr="00025103">
        <w:rPr>
          <w:rFonts w:ascii="Gill Sans MT" w:hAnsi="Gill Sans MT"/>
          <w:bCs/>
          <w:color w:val="000000" w:themeColor="text1"/>
        </w:rPr>
        <w:t xml:space="preserve">bij aan de toename van het aantal bevallingen </w:t>
      </w:r>
      <w:r>
        <w:rPr>
          <w:rFonts w:ascii="Gill Sans MT" w:hAnsi="Gill Sans MT"/>
          <w:bCs/>
          <w:color w:val="000000" w:themeColor="text1"/>
        </w:rPr>
        <w:t xml:space="preserve">van zwangere vrouwen </w:t>
      </w:r>
      <w:r w:rsidRPr="00025103">
        <w:rPr>
          <w:rFonts w:ascii="Gill Sans MT" w:hAnsi="Gill Sans MT"/>
          <w:bCs/>
          <w:color w:val="000000" w:themeColor="text1"/>
        </w:rPr>
        <w:t>onder geschoolde begeleiding</w:t>
      </w:r>
      <w:r>
        <w:rPr>
          <w:rFonts w:ascii="Gill Sans MT" w:hAnsi="Gill Sans MT"/>
          <w:bCs/>
          <w:color w:val="000000" w:themeColor="text1"/>
        </w:rPr>
        <w:t xml:space="preserve">. Deze voorziening draagt direct bij aan het </w:t>
      </w:r>
      <w:r w:rsidRPr="00025103">
        <w:rPr>
          <w:rFonts w:ascii="Gill Sans MT" w:hAnsi="Gill Sans MT"/>
          <w:bCs/>
          <w:color w:val="000000" w:themeColor="text1"/>
        </w:rPr>
        <w:t xml:space="preserve">terugdringen van </w:t>
      </w:r>
      <w:proofErr w:type="spellStart"/>
      <w:r w:rsidRPr="00025103">
        <w:rPr>
          <w:rFonts w:ascii="Gill Sans MT" w:hAnsi="Gill Sans MT"/>
          <w:bCs/>
          <w:color w:val="000000" w:themeColor="text1"/>
        </w:rPr>
        <w:t>moeder-en</w:t>
      </w:r>
      <w:proofErr w:type="spellEnd"/>
      <w:r w:rsidRPr="00025103">
        <w:rPr>
          <w:rFonts w:ascii="Gill Sans MT" w:hAnsi="Gill Sans MT"/>
          <w:bCs/>
          <w:color w:val="000000" w:themeColor="text1"/>
        </w:rPr>
        <w:t xml:space="preserve"> kind sterfte</w:t>
      </w:r>
      <w:r>
        <w:rPr>
          <w:rFonts w:ascii="Gill Sans MT" w:hAnsi="Gill Sans MT"/>
          <w:bCs/>
          <w:color w:val="000000" w:themeColor="text1"/>
        </w:rPr>
        <w:t xml:space="preserve"> in </w:t>
      </w:r>
      <w:proofErr w:type="spellStart"/>
      <w:r>
        <w:rPr>
          <w:rFonts w:ascii="Gill Sans MT" w:hAnsi="Gill Sans MT"/>
          <w:bCs/>
          <w:color w:val="000000" w:themeColor="text1"/>
        </w:rPr>
        <w:t>Dembia</w:t>
      </w:r>
      <w:proofErr w:type="spellEnd"/>
      <w:r w:rsidRPr="00025103">
        <w:rPr>
          <w:rFonts w:ascii="Gill Sans MT" w:hAnsi="Gill Sans MT"/>
          <w:bCs/>
          <w:color w:val="000000" w:themeColor="text1"/>
        </w:rPr>
        <w:t>.</w:t>
      </w:r>
    </w:p>
    <w:p w:rsidR="009B6CF5" w:rsidRDefault="009B6CF5" w:rsidP="009B6CF5">
      <w:pPr>
        <w:pStyle w:val="ListParagraph"/>
        <w:numPr>
          <w:ilvl w:val="0"/>
          <w:numId w:val="2"/>
        </w:numPr>
        <w:jc w:val="both"/>
        <w:rPr>
          <w:rFonts w:ascii="Gill Sans MT" w:hAnsi="Gill Sans MT"/>
          <w:bCs/>
          <w:color w:val="000000" w:themeColor="text1"/>
        </w:rPr>
      </w:pPr>
      <w:r>
        <w:rPr>
          <w:rFonts w:ascii="Gill Sans MT" w:hAnsi="Gill Sans MT"/>
          <w:bCs/>
          <w:color w:val="000000" w:themeColor="text1"/>
        </w:rPr>
        <w:t xml:space="preserve">8660 pas bevallen moeders bezochten gingen voor een post- natale check up (2016), ruim 60% meer dan in de 3220 moeders die deze </w:t>
      </w:r>
      <w:proofErr w:type="gramStart"/>
      <w:r>
        <w:rPr>
          <w:rFonts w:ascii="Gill Sans MT" w:hAnsi="Gill Sans MT"/>
          <w:bCs/>
          <w:color w:val="000000" w:themeColor="text1"/>
        </w:rPr>
        <w:t>check</w:t>
      </w:r>
      <w:proofErr w:type="gramEnd"/>
      <w:r w:rsidR="009946B5">
        <w:rPr>
          <w:rFonts w:ascii="Gill Sans MT" w:hAnsi="Gill Sans MT"/>
          <w:bCs/>
          <w:color w:val="000000" w:themeColor="text1"/>
        </w:rPr>
        <w:t xml:space="preserve"> </w:t>
      </w:r>
      <w:r>
        <w:rPr>
          <w:rFonts w:ascii="Gill Sans MT" w:hAnsi="Gill Sans MT"/>
          <w:bCs/>
          <w:color w:val="000000" w:themeColor="text1"/>
        </w:rPr>
        <w:t>up ontvingen in 2015</w:t>
      </w:r>
      <w:r w:rsidR="009946B5">
        <w:rPr>
          <w:rFonts w:ascii="Gill Sans MT" w:hAnsi="Gill Sans MT"/>
          <w:bCs/>
          <w:color w:val="000000" w:themeColor="text1"/>
        </w:rPr>
        <w:t>.</w:t>
      </w:r>
      <w:r>
        <w:rPr>
          <w:rFonts w:ascii="Gill Sans MT" w:hAnsi="Gill Sans MT"/>
          <w:bCs/>
          <w:color w:val="000000" w:themeColor="text1"/>
        </w:rPr>
        <w:t xml:space="preserve"> </w:t>
      </w:r>
    </w:p>
    <w:p w:rsidR="009B6CF5" w:rsidRPr="00A9046B" w:rsidRDefault="009B6CF5" w:rsidP="009B6CF5">
      <w:pPr>
        <w:pStyle w:val="ListParagraph"/>
        <w:numPr>
          <w:ilvl w:val="0"/>
          <w:numId w:val="2"/>
        </w:numPr>
        <w:jc w:val="both"/>
        <w:rPr>
          <w:rFonts w:ascii="Gill Sans MT" w:hAnsi="Gill Sans MT"/>
          <w:bCs/>
          <w:sz w:val="28"/>
          <w:szCs w:val="28"/>
        </w:rPr>
      </w:pPr>
      <w:r w:rsidRPr="00A9046B">
        <w:rPr>
          <w:rFonts w:ascii="Gill Sans MT" w:hAnsi="Gill Sans MT"/>
          <w:bCs/>
        </w:rPr>
        <w:t xml:space="preserve">Een direct resultaat van schoon water en betere hygiëne: Percentage kinderen met diarree in </w:t>
      </w:r>
      <w:proofErr w:type="spellStart"/>
      <w:r w:rsidRPr="00A9046B">
        <w:rPr>
          <w:rFonts w:ascii="Gill Sans MT" w:hAnsi="Gill Sans MT"/>
          <w:bCs/>
        </w:rPr>
        <w:t>Dembia</w:t>
      </w:r>
      <w:proofErr w:type="spellEnd"/>
      <w:r w:rsidRPr="00A9046B">
        <w:rPr>
          <w:rFonts w:ascii="Gill Sans MT" w:hAnsi="Gill Sans MT"/>
          <w:bCs/>
        </w:rPr>
        <w:t xml:space="preserve"> afgenomen van 8,5% (2015) tot 6,7% (2016)</w:t>
      </w:r>
      <w:r w:rsidR="009946B5" w:rsidRPr="00A9046B">
        <w:rPr>
          <w:rFonts w:ascii="Gill Sans MT" w:hAnsi="Gill Sans MT"/>
          <w:bCs/>
        </w:rPr>
        <w:t>.</w:t>
      </w:r>
      <w:r w:rsidRPr="00A9046B">
        <w:rPr>
          <w:rFonts w:ascii="Gill Sans MT" w:hAnsi="Gill Sans MT"/>
          <w:bCs/>
        </w:rPr>
        <w:t xml:space="preserve"> </w:t>
      </w:r>
    </w:p>
    <w:p w:rsidR="00A9046B" w:rsidRPr="00A9046B" w:rsidRDefault="009B6CF5" w:rsidP="009B6CF5">
      <w:pPr>
        <w:jc w:val="both"/>
        <w:rPr>
          <w:rFonts w:ascii="Gill Sans MT" w:hAnsi="Gill Sans MT"/>
          <w:b/>
          <w:bCs/>
          <w:color w:val="FF0000"/>
          <w:sz w:val="28"/>
          <w:szCs w:val="28"/>
        </w:rPr>
      </w:pPr>
      <w:r w:rsidRPr="00A9046B">
        <w:rPr>
          <w:rFonts w:ascii="Gill Sans MT" w:hAnsi="Gill Sans MT"/>
          <w:b/>
          <w:bCs/>
          <w:color w:val="FF0000"/>
          <w:sz w:val="28"/>
          <w:szCs w:val="28"/>
        </w:rPr>
        <w:t>Oeganda</w:t>
      </w:r>
    </w:p>
    <w:p w:rsidR="00A9046B" w:rsidRPr="009946B5" w:rsidRDefault="00A9046B" w:rsidP="009B6CF5">
      <w:pPr>
        <w:jc w:val="both"/>
        <w:rPr>
          <w:rFonts w:ascii="Gill Sans MT" w:hAnsi="Gill Sans MT"/>
          <w:bCs/>
          <w:color w:val="FF0000"/>
        </w:rPr>
      </w:pPr>
      <w:r w:rsidRPr="00D15EAA">
        <w:rPr>
          <w:rFonts w:ascii="Gill Sans MT" w:hAnsi="Gill Sans MT"/>
          <w:b/>
          <w:bCs/>
          <w:color w:val="000000" w:themeColor="text1"/>
        </w:rPr>
        <w:t>Gezondheidszorg</w:t>
      </w:r>
    </w:p>
    <w:p w:rsidR="009B6CF5" w:rsidRPr="00BB5C90" w:rsidRDefault="009B6CF5" w:rsidP="009B6CF5">
      <w:pPr>
        <w:pStyle w:val="ListParagraph"/>
        <w:numPr>
          <w:ilvl w:val="0"/>
          <w:numId w:val="3"/>
        </w:numPr>
        <w:rPr>
          <w:rFonts w:ascii="Gill Sans MT" w:hAnsi="Gill Sans MT"/>
          <w:color w:val="000000" w:themeColor="text1"/>
        </w:rPr>
      </w:pPr>
      <w:r w:rsidRPr="00BB5C90">
        <w:rPr>
          <w:rFonts w:ascii="Gill Sans MT" w:hAnsi="Gill Sans MT"/>
          <w:color w:val="000000" w:themeColor="text1"/>
        </w:rPr>
        <w:t>364 t</w:t>
      </w:r>
      <w:r w:rsidR="009946B5">
        <w:rPr>
          <w:rFonts w:ascii="Gill Sans MT" w:hAnsi="Gill Sans MT"/>
          <w:color w:val="000000" w:themeColor="text1"/>
        </w:rPr>
        <w:t>iener meisjes</w:t>
      </w:r>
      <w:r w:rsidRPr="00BB5C90">
        <w:rPr>
          <w:rFonts w:ascii="Gill Sans MT" w:hAnsi="Gill Sans MT"/>
          <w:color w:val="000000" w:themeColor="text1"/>
        </w:rPr>
        <w:t xml:space="preserve"> kregen praktische lessen op school hoe ze met lokale materialen maandverband kunnen maken. Hierdoor is het schoolverzuim van meisjes gedaald en het percentage kinderen dat de school afmaakt is gestegen van 59,6 tot </w:t>
      </w:r>
      <w:r w:rsidR="009946B5" w:rsidRPr="00BB5C90">
        <w:rPr>
          <w:rFonts w:ascii="Gill Sans MT" w:hAnsi="Gill Sans MT"/>
          <w:color w:val="000000" w:themeColor="text1"/>
        </w:rPr>
        <w:t>64,7%</w:t>
      </w:r>
      <w:r w:rsidR="009946B5">
        <w:rPr>
          <w:rFonts w:ascii="Gill Sans MT" w:hAnsi="Gill Sans MT"/>
          <w:color w:val="000000" w:themeColor="text1"/>
        </w:rPr>
        <w:t>.</w:t>
      </w:r>
      <w:r w:rsidR="009946B5" w:rsidRPr="00BB5C90">
        <w:rPr>
          <w:rFonts w:ascii="Gill Sans MT" w:hAnsi="Gill Sans MT"/>
          <w:color w:val="000000" w:themeColor="text1"/>
        </w:rPr>
        <w:t xml:space="preserve"> </w:t>
      </w:r>
    </w:p>
    <w:p w:rsidR="009B6CF5" w:rsidRDefault="009B6CF5" w:rsidP="009B6CF5">
      <w:pPr>
        <w:pStyle w:val="ListParagraph"/>
        <w:numPr>
          <w:ilvl w:val="0"/>
          <w:numId w:val="3"/>
        </w:numPr>
        <w:rPr>
          <w:rFonts w:ascii="Gill Sans MT" w:hAnsi="Gill Sans MT"/>
          <w:color w:val="000000" w:themeColor="text1"/>
        </w:rPr>
      </w:pPr>
      <w:r w:rsidRPr="00BB5C90">
        <w:rPr>
          <w:rFonts w:ascii="Gill Sans MT" w:hAnsi="Gill Sans MT"/>
          <w:color w:val="000000" w:themeColor="text1"/>
        </w:rPr>
        <w:t xml:space="preserve">217 </w:t>
      </w:r>
      <w:r w:rsidR="009946B5">
        <w:rPr>
          <w:rFonts w:ascii="Gill Sans MT" w:hAnsi="Gill Sans MT"/>
          <w:color w:val="000000" w:themeColor="text1"/>
        </w:rPr>
        <w:t xml:space="preserve">tiener </w:t>
      </w:r>
      <w:r w:rsidRPr="00BB5C90">
        <w:rPr>
          <w:rFonts w:ascii="Gill Sans MT" w:hAnsi="Gill Sans MT"/>
          <w:color w:val="000000" w:themeColor="text1"/>
        </w:rPr>
        <w:t>moeders kregen een basis training over het opzetten van een lokaal bedrijfje om genoeg inkomsten te genereren voor hun dagelijks onderhoud. Het aantal jongeren dat zich hierdoor kwalificeert voor de arbeidsmarkt is gestegen van 16% naar 27.9%.</w:t>
      </w:r>
    </w:p>
    <w:p w:rsidR="009B6CF5" w:rsidRPr="00A9046B" w:rsidRDefault="009B6CF5" w:rsidP="009B6CF5">
      <w:pPr>
        <w:rPr>
          <w:rFonts w:ascii="Gill Sans MT" w:hAnsi="Gill Sans MT"/>
          <w:b/>
          <w:color w:val="FF0000"/>
          <w:sz w:val="28"/>
          <w:szCs w:val="28"/>
        </w:rPr>
      </w:pPr>
      <w:r w:rsidRPr="00A9046B">
        <w:rPr>
          <w:rFonts w:ascii="Gill Sans MT" w:hAnsi="Gill Sans MT"/>
          <w:b/>
          <w:color w:val="FF0000"/>
          <w:sz w:val="28"/>
          <w:szCs w:val="28"/>
        </w:rPr>
        <w:t>Zimbabwe</w:t>
      </w:r>
    </w:p>
    <w:p w:rsidR="00A9046B" w:rsidRPr="009946B5" w:rsidRDefault="00A9046B" w:rsidP="00A9046B">
      <w:pPr>
        <w:jc w:val="both"/>
        <w:rPr>
          <w:rFonts w:ascii="Gill Sans MT" w:hAnsi="Gill Sans MT"/>
          <w:color w:val="FF0000"/>
        </w:rPr>
      </w:pPr>
      <w:r w:rsidRPr="00D15EAA">
        <w:rPr>
          <w:rFonts w:ascii="Gill Sans MT" w:hAnsi="Gill Sans MT"/>
          <w:b/>
          <w:bCs/>
          <w:color w:val="000000" w:themeColor="text1"/>
        </w:rPr>
        <w:t>Gezondheidszorg</w:t>
      </w:r>
    </w:p>
    <w:p w:rsidR="009B6CF5" w:rsidRDefault="009B6CF5" w:rsidP="009B6CF5">
      <w:pPr>
        <w:pStyle w:val="ListParagraph"/>
        <w:numPr>
          <w:ilvl w:val="0"/>
          <w:numId w:val="4"/>
        </w:numPr>
        <w:rPr>
          <w:rFonts w:ascii="Gill Sans MT" w:hAnsi="Gill Sans MT"/>
          <w:color w:val="000000" w:themeColor="text1"/>
        </w:rPr>
      </w:pPr>
      <w:r w:rsidRPr="00373B04">
        <w:rPr>
          <w:rFonts w:ascii="Gill Sans MT" w:hAnsi="Gill Sans MT"/>
          <w:color w:val="000000" w:themeColor="text1"/>
        </w:rPr>
        <w:t xml:space="preserve">De gerenoveerde </w:t>
      </w:r>
      <w:proofErr w:type="spellStart"/>
      <w:r w:rsidRPr="00373B04">
        <w:rPr>
          <w:rFonts w:ascii="Gill Sans MT" w:hAnsi="Gill Sans MT"/>
          <w:color w:val="000000" w:themeColor="text1"/>
        </w:rPr>
        <w:t>Maninji</w:t>
      </w:r>
      <w:proofErr w:type="spellEnd"/>
      <w:r w:rsidRPr="00373B04">
        <w:rPr>
          <w:rFonts w:ascii="Gill Sans MT" w:hAnsi="Gill Sans MT"/>
          <w:color w:val="000000" w:themeColor="text1"/>
        </w:rPr>
        <w:t xml:space="preserve"> Kliniek werd officieel geopend en brengt het aantal lokale klinieken in </w:t>
      </w:r>
      <w:proofErr w:type="spellStart"/>
      <w:r w:rsidRPr="00373B04">
        <w:rPr>
          <w:rFonts w:ascii="Gill Sans MT" w:hAnsi="Gill Sans MT"/>
          <w:color w:val="000000" w:themeColor="text1"/>
        </w:rPr>
        <w:t>Sanzukwe</w:t>
      </w:r>
      <w:proofErr w:type="spellEnd"/>
      <w:r w:rsidRPr="00373B04">
        <w:rPr>
          <w:rFonts w:ascii="Gill Sans MT" w:hAnsi="Gill Sans MT"/>
          <w:color w:val="000000" w:themeColor="text1"/>
        </w:rPr>
        <w:t xml:space="preserve"> op 7. Hierdoor is de toegang tot de basisgezondheidszorg voor vrouwen en kinderen in </w:t>
      </w:r>
      <w:proofErr w:type="spellStart"/>
      <w:r w:rsidRPr="00373B04">
        <w:rPr>
          <w:rFonts w:ascii="Gill Sans MT" w:hAnsi="Gill Sans MT"/>
          <w:color w:val="000000" w:themeColor="text1"/>
        </w:rPr>
        <w:t>Sanzukwe</w:t>
      </w:r>
      <w:proofErr w:type="spellEnd"/>
      <w:r w:rsidRPr="00373B04">
        <w:rPr>
          <w:rFonts w:ascii="Gill Sans MT" w:hAnsi="Gill Sans MT"/>
          <w:color w:val="000000" w:themeColor="text1"/>
        </w:rPr>
        <w:t xml:space="preserve"> aanmerkelijk toegenomen. </w:t>
      </w:r>
    </w:p>
    <w:p w:rsidR="009B6CF5" w:rsidRPr="00373B04" w:rsidRDefault="009B6CF5" w:rsidP="009B6CF5">
      <w:pPr>
        <w:pStyle w:val="ListParagraph"/>
        <w:numPr>
          <w:ilvl w:val="0"/>
          <w:numId w:val="4"/>
        </w:numPr>
        <w:rPr>
          <w:rFonts w:ascii="Gill Sans MT" w:hAnsi="Gill Sans MT"/>
          <w:color w:val="000000" w:themeColor="text1"/>
        </w:rPr>
      </w:pPr>
      <w:r w:rsidRPr="00373B04">
        <w:rPr>
          <w:rFonts w:ascii="Gill Sans MT" w:hAnsi="Gill Sans MT"/>
          <w:color w:val="000000" w:themeColor="text1"/>
        </w:rPr>
        <w:t>Support aan het vaccinatieprogramma voor kinderen, in samenwerking met de lokale klinieken, resulteerde in een toename van het aantal gevaccineerde kinderen va n 6015 (2015) tot 12.030 (2016).</w:t>
      </w:r>
    </w:p>
    <w:p w:rsidR="009B6CF5" w:rsidRPr="00373B04" w:rsidRDefault="009B6CF5" w:rsidP="009B6CF5">
      <w:pPr>
        <w:pStyle w:val="ListParagraph"/>
        <w:numPr>
          <w:ilvl w:val="0"/>
          <w:numId w:val="4"/>
        </w:numPr>
        <w:rPr>
          <w:rFonts w:ascii="Gill Sans MT" w:hAnsi="Gill Sans MT"/>
          <w:color w:val="000000" w:themeColor="text1"/>
        </w:rPr>
      </w:pPr>
      <w:r w:rsidRPr="00373B04">
        <w:rPr>
          <w:rFonts w:ascii="Gill Sans MT" w:hAnsi="Gill Sans MT"/>
          <w:color w:val="000000" w:themeColor="text1"/>
        </w:rPr>
        <w:t xml:space="preserve">7917 schoolkinderen kregen voorlichting over het belang van hygiëne en leerde het belang van handen wassen voor het eten en na gebruik van latrine. </w:t>
      </w:r>
    </w:p>
    <w:p w:rsidR="009B6CF5" w:rsidRPr="00373B04" w:rsidRDefault="009B6CF5" w:rsidP="009B6CF5">
      <w:pPr>
        <w:pStyle w:val="ListParagraph"/>
        <w:numPr>
          <w:ilvl w:val="0"/>
          <w:numId w:val="4"/>
        </w:numPr>
        <w:rPr>
          <w:rFonts w:ascii="Gill Sans MT" w:hAnsi="Gill Sans MT"/>
          <w:color w:val="000000" w:themeColor="text1"/>
        </w:rPr>
      </w:pPr>
      <w:r w:rsidRPr="00373B04">
        <w:rPr>
          <w:rFonts w:ascii="Gill Sans MT" w:hAnsi="Gill Sans MT"/>
          <w:color w:val="000000" w:themeColor="text1"/>
        </w:rPr>
        <w:t xml:space="preserve">Door voorlichting aan en samenwerking met de lokale kinderrechtclubs is het percentage ouders dat aangifte doet bij kindermisbruik is toegenomen tot 87,2% (2016) in vergelijking met 85% in 2015. 97% van de kinderen kunnen stappen benoemen om misbruik van kinderen te laten registeren. </w:t>
      </w:r>
    </w:p>
    <w:p w:rsidR="009B6CF5" w:rsidRPr="00373B04" w:rsidRDefault="009B6CF5" w:rsidP="009B6CF5">
      <w:pPr>
        <w:pStyle w:val="ListParagraph"/>
        <w:numPr>
          <w:ilvl w:val="0"/>
          <w:numId w:val="4"/>
        </w:numPr>
        <w:rPr>
          <w:rFonts w:ascii="Gill Sans MT" w:hAnsi="Gill Sans MT"/>
          <w:color w:val="000000" w:themeColor="text1"/>
        </w:rPr>
      </w:pPr>
      <w:r w:rsidRPr="00373B04">
        <w:rPr>
          <w:rFonts w:ascii="Gill Sans MT" w:hAnsi="Gill Sans MT"/>
          <w:color w:val="000000" w:themeColor="text1"/>
        </w:rPr>
        <w:t xml:space="preserve">28 lokale vrijwilligers kregen een opleiding om kwetsbare kinderen in de dorpen en in gezinnen beter te bescherming. </w:t>
      </w:r>
    </w:p>
    <w:p w:rsidR="009B6CF5" w:rsidRPr="00373B04" w:rsidRDefault="009B6CF5" w:rsidP="009B6CF5">
      <w:pPr>
        <w:pStyle w:val="ListParagraph"/>
        <w:rPr>
          <w:rFonts w:ascii="Gill Sans MT" w:hAnsi="Gill Sans MT"/>
          <w:color w:val="000000" w:themeColor="text1"/>
        </w:rPr>
      </w:pPr>
    </w:p>
    <w:p w:rsidR="009B6CF5" w:rsidRDefault="009B6CF5" w:rsidP="009B6CF5">
      <w:pPr>
        <w:rPr>
          <w:rFonts w:ascii="Gill Sans MT" w:hAnsi="Gill Sans MT"/>
          <w:color w:val="000000" w:themeColor="text1"/>
        </w:rPr>
      </w:pPr>
    </w:p>
    <w:p w:rsidR="009B6CF5" w:rsidRDefault="009B6CF5" w:rsidP="009B6CF5">
      <w:pPr>
        <w:rPr>
          <w:rFonts w:ascii="Gill Sans MT" w:hAnsi="Gill Sans MT"/>
          <w:color w:val="000000" w:themeColor="text1"/>
        </w:rPr>
      </w:pPr>
    </w:p>
    <w:p w:rsidR="009B6CF5" w:rsidRDefault="009B6CF5" w:rsidP="009B6CF5">
      <w:pPr>
        <w:rPr>
          <w:rFonts w:ascii="Gill Sans MT" w:hAnsi="Gill Sans MT"/>
          <w:color w:val="000000" w:themeColor="text1"/>
        </w:rPr>
      </w:pPr>
    </w:p>
    <w:p w:rsidR="009B6CF5" w:rsidRPr="009B6CF5" w:rsidRDefault="009B6CF5" w:rsidP="009B6CF5">
      <w:pPr>
        <w:rPr>
          <w:rFonts w:ascii="Gill Sans MT" w:hAnsi="Gill Sans MT"/>
          <w:color w:val="000000" w:themeColor="text1"/>
        </w:rPr>
      </w:pPr>
    </w:p>
    <w:p w:rsidR="009B6CF5" w:rsidRPr="009B6CF5" w:rsidRDefault="009B6CF5" w:rsidP="009B6CF5">
      <w:pPr>
        <w:jc w:val="both"/>
        <w:rPr>
          <w:rFonts w:ascii="Gill Sans MT" w:hAnsi="Gill Sans MT"/>
          <w:bCs/>
        </w:rPr>
      </w:pPr>
    </w:p>
    <w:p w:rsidR="009B6CF5" w:rsidRPr="009B6CF5" w:rsidRDefault="009B6CF5" w:rsidP="009B6CF5">
      <w:pPr>
        <w:rPr>
          <w:rFonts w:ascii="Gill Sans MT" w:hAnsi="Gill Sans MT"/>
        </w:rPr>
      </w:pPr>
    </w:p>
    <w:p w:rsidR="009B6CF5" w:rsidRDefault="009B6CF5"/>
    <w:p w:rsidR="009B6CF5" w:rsidRDefault="009B6CF5"/>
    <w:sectPr w:rsidR="009B6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D241E"/>
    <w:multiLevelType w:val="hybridMultilevel"/>
    <w:tmpl w:val="768438A0"/>
    <w:lvl w:ilvl="0" w:tplc="2E4EAED4">
      <w:start w:val="604"/>
      <w:numFmt w:val="bullet"/>
      <w:lvlText w:val="-"/>
      <w:lvlJc w:val="left"/>
      <w:pPr>
        <w:ind w:left="501"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07398D"/>
    <w:multiLevelType w:val="hybridMultilevel"/>
    <w:tmpl w:val="7A20B1E4"/>
    <w:lvl w:ilvl="0" w:tplc="2E4EAED4">
      <w:start w:val="6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DF5050"/>
    <w:multiLevelType w:val="hybridMultilevel"/>
    <w:tmpl w:val="85C07DB4"/>
    <w:lvl w:ilvl="0" w:tplc="9B18801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73671B"/>
    <w:multiLevelType w:val="hybridMultilevel"/>
    <w:tmpl w:val="7340E496"/>
    <w:lvl w:ilvl="0" w:tplc="9B18801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F5"/>
    <w:rsid w:val="000005C4"/>
    <w:rsid w:val="000128B5"/>
    <w:rsid w:val="00032A29"/>
    <w:rsid w:val="00032FB1"/>
    <w:rsid w:val="00034A10"/>
    <w:rsid w:val="00034E65"/>
    <w:rsid w:val="00036954"/>
    <w:rsid w:val="00040B0A"/>
    <w:rsid w:val="00055CBE"/>
    <w:rsid w:val="00057652"/>
    <w:rsid w:val="0007435D"/>
    <w:rsid w:val="00075510"/>
    <w:rsid w:val="000772F5"/>
    <w:rsid w:val="00090613"/>
    <w:rsid w:val="00091C20"/>
    <w:rsid w:val="00095431"/>
    <w:rsid w:val="000A28DA"/>
    <w:rsid w:val="000A5E2E"/>
    <w:rsid w:val="000B34BB"/>
    <w:rsid w:val="000B73B5"/>
    <w:rsid w:val="000C4EDC"/>
    <w:rsid w:val="000D1635"/>
    <w:rsid w:val="000E179E"/>
    <w:rsid w:val="000E28DD"/>
    <w:rsid w:val="000E70A0"/>
    <w:rsid w:val="000F5F1F"/>
    <w:rsid w:val="00113CC2"/>
    <w:rsid w:val="00113EE5"/>
    <w:rsid w:val="001260D6"/>
    <w:rsid w:val="00136C8F"/>
    <w:rsid w:val="00136F89"/>
    <w:rsid w:val="0014005E"/>
    <w:rsid w:val="001447CA"/>
    <w:rsid w:val="001710B8"/>
    <w:rsid w:val="0019162A"/>
    <w:rsid w:val="001A63D0"/>
    <w:rsid w:val="001B14F4"/>
    <w:rsid w:val="001C60F0"/>
    <w:rsid w:val="001D2423"/>
    <w:rsid w:val="001D2A45"/>
    <w:rsid w:val="001D32F1"/>
    <w:rsid w:val="001D3D9C"/>
    <w:rsid w:val="001E42AA"/>
    <w:rsid w:val="001E5944"/>
    <w:rsid w:val="001E60CE"/>
    <w:rsid w:val="001E7EC7"/>
    <w:rsid w:val="001F4522"/>
    <w:rsid w:val="001F63D6"/>
    <w:rsid w:val="001F6AA8"/>
    <w:rsid w:val="00200512"/>
    <w:rsid w:val="00216040"/>
    <w:rsid w:val="002216A8"/>
    <w:rsid w:val="0022383E"/>
    <w:rsid w:val="002361EB"/>
    <w:rsid w:val="002407D2"/>
    <w:rsid w:val="00242574"/>
    <w:rsid w:val="0024312F"/>
    <w:rsid w:val="0025420C"/>
    <w:rsid w:val="00260F9B"/>
    <w:rsid w:val="00261302"/>
    <w:rsid w:val="0026260A"/>
    <w:rsid w:val="00276F27"/>
    <w:rsid w:val="002855D4"/>
    <w:rsid w:val="002A7120"/>
    <w:rsid w:val="002B5DC2"/>
    <w:rsid w:val="002C20A7"/>
    <w:rsid w:val="002C3C71"/>
    <w:rsid w:val="002C44EC"/>
    <w:rsid w:val="002C6482"/>
    <w:rsid w:val="002C7836"/>
    <w:rsid w:val="002D2499"/>
    <w:rsid w:val="002F3504"/>
    <w:rsid w:val="0030154D"/>
    <w:rsid w:val="00315073"/>
    <w:rsid w:val="00320ACD"/>
    <w:rsid w:val="0032306B"/>
    <w:rsid w:val="003256E3"/>
    <w:rsid w:val="00330B20"/>
    <w:rsid w:val="0033476C"/>
    <w:rsid w:val="003427E6"/>
    <w:rsid w:val="00351E6F"/>
    <w:rsid w:val="00360DF4"/>
    <w:rsid w:val="00366CB8"/>
    <w:rsid w:val="003711DD"/>
    <w:rsid w:val="003773FB"/>
    <w:rsid w:val="00377976"/>
    <w:rsid w:val="00397086"/>
    <w:rsid w:val="0039751A"/>
    <w:rsid w:val="003A3072"/>
    <w:rsid w:val="003C3848"/>
    <w:rsid w:val="003C799E"/>
    <w:rsid w:val="003D16C1"/>
    <w:rsid w:val="003E7D95"/>
    <w:rsid w:val="003F2197"/>
    <w:rsid w:val="003F2AA0"/>
    <w:rsid w:val="003F73A1"/>
    <w:rsid w:val="00405484"/>
    <w:rsid w:val="00416E8F"/>
    <w:rsid w:val="00425D61"/>
    <w:rsid w:val="00426AFC"/>
    <w:rsid w:val="00426D3A"/>
    <w:rsid w:val="00433FC7"/>
    <w:rsid w:val="00434756"/>
    <w:rsid w:val="00441520"/>
    <w:rsid w:val="004447BD"/>
    <w:rsid w:val="004760D3"/>
    <w:rsid w:val="00485C47"/>
    <w:rsid w:val="004906AB"/>
    <w:rsid w:val="00493A3F"/>
    <w:rsid w:val="00494CF5"/>
    <w:rsid w:val="00495E56"/>
    <w:rsid w:val="004D64A4"/>
    <w:rsid w:val="004D77FB"/>
    <w:rsid w:val="0051439E"/>
    <w:rsid w:val="00516C82"/>
    <w:rsid w:val="00523CD0"/>
    <w:rsid w:val="00526220"/>
    <w:rsid w:val="00533242"/>
    <w:rsid w:val="00556149"/>
    <w:rsid w:val="00561453"/>
    <w:rsid w:val="00566E7E"/>
    <w:rsid w:val="00571852"/>
    <w:rsid w:val="0058677A"/>
    <w:rsid w:val="00591748"/>
    <w:rsid w:val="00594494"/>
    <w:rsid w:val="00597F17"/>
    <w:rsid w:val="005A4113"/>
    <w:rsid w:val="005B786F"/>
    <w:rsid w:val="005E0667"/>
    <w:rsid w:val="005E2FB2"/>
    <w:rsid w:val="005E5A79"/>
    <w:rsid w:val="005E6951"/>
    <w:rsid w:val="005F39E2"/>
    <w:rsid w:val="005F7496"/>
    <w:rsid w:val="00600467"/>
    <w:rsid w:val="00603B46"/>
    <w:rsid w:val="006048BC"/>
    <w:rsid w:val="006311B8"/>
    <w:rsid w:val="00643D4B"/>
    <w:rsid w:val="00645910"/>
    <w:rsid w:val="00653120"/>
    <w:rsid w:val="00653974"/>
    <w:rsid w:val="0065416B"/>
    <w:rsid w:val="00661A9B"/>
    <w:rsid w:val="00667152"/>
    <w:rsid w:val="006752FC"/>
    <w:rsid w:val="0067536F"/>
    <w:rsid w:val="00677D51"/>
    <w:rsid w:val="00681467"/>
    <w:rsid w:val="0069178C"/>
    <w:rsid w:val="006937B3"/>
    <w:rsid w:val="006A7237"/>
    <w:rsid w:val="006B1C6F"/>
    <w:rsid w:val="006B57B5"/>
    <w:rsid w:val="006B6BF8"/>
    <w:rsid w:val="006B7281"/>
    <w:rsid w:val="006C048F"/>
    <w:rsid w:val="006C1EAB"/>
    <w:rsid w:val="006C37B7"/>
    <w:rsid w:val="006D629E"/>
    <w:rsid w:val="00703F92"/>
    <w:rsid w:val="00710F77"/>
    <w:rsid w:val="00711071"/>
    <w:rsid w:val="00715C15"/>
    <w:rsid w:val="00722E9B"/>
    <w:rsid w:val="007616AC"/>
    <w:rsid w:val="0076185A"/>
    <w:rsid w:val="00784388"/>
    <w:rsid w:val="0079075F"/>
    <w:rsid w:val="00797D1B"/>
    <w:rsid w:val="007A225B"/>
    <w:rsid w:val="007B1A71"/>
    <w:rsid w:val="007C67C4"/>
    <w:rsid w:val="007D2D1A"/>
    <w:rsid w:val="007E0944"/>
    <w:rsid w:val="00802213"/>
    <w:rsid w:val="00803C9A"/>
    <w:rsid w:val="008052DC"/>
    <w:rsid w:val="00811B44"/>
    <w:rsid w:val="0082142F"/>
    <w:rsid w:val="00831380"/>
    <w:rsid w:val="008412AA"/>
    <w:rsid w:val="0084426C"/>
    <w:rsid w:val="00856B54"/>
    <w:rsid w:val="008677C7"/>
    <w:rsid w:val="0087735D"/>
    <w:rsid w:val="00891290"/>
    <w:rsid w:val="008B0814"/>
    <w:rsid w:val="008B3E81"/>
    <w:rsid w:val="008C2020"/>
    <w:rsid w:val="008C5FC6"/>
    <w:rsid w:val="008D218E"/>
    <w:rsid w:val="008D5325"/>
    <w:rsid w:val="008E158C"/>
    <w:rsid w:val="008E7429"/>
    <w:rsid w:val="008F5F84"/>
    <w:rsid w:val="008F6816"/>
    <w:rsid w:val="009035B1"/>
    <w:rsid w:val="00921B55"/>
    <w:rsid w:val="00933569"/>
    <w:rsid w:val="00937833"/>
    <w:rsid w:val="009424AF"/>
    <w:rsid w:val="009515C1"/>
    <w:rsid w:val="00967CC5"/>
    <w:rsid w:val="0097549C"/>
    <w:rsid w:val="00977658"/>
    <w:rsid w:val="00983B8A"/>
    <w:rsid w:val="00986E8D"/>
    <w:rsid w:val="009946B5"/>
    <w:rsid w:val="00996179"/>
    <w:rsid w:val="009A378E"/>
    <w:rsid w:val="009A43FB"/>
    <w:rsid w:val="009B21A4"/>
    <w:rsid w:val="009B3B23"/>
    <w:rsid w:val="009B6CF5"/>
    <w:rsid w:val="009C23F0"/>
    <w:rsid w:val="009C426E"/>
    <w:rsid w:val="009C5AB3"/>
    <w:rsid w:val="009D3C23"/>
    <w:rsid w:val="009D7401"/>
    <w:rsid w:val="009E1A98"/>
    <w:rsid w:val="009F286F"/>
    <w:rsid w:val="00A11101"/>
    <w:rsid w:val="00A13AAA"/>
    <w:rsid w:val="00A2455E"/>
    <w:rsid w:val="00A32399"/>
    <w:rsid w:val="00A3679E"/>
    <w:rsid w:val="00A44EAA"/>
    <w:rsid w:val="00A45A55"/>
    <w:rsid w:val="00A526B6"/>
    <w:rsid w:val="00A646DB"/>
    <w:rsid w:val="00A6470F"/>
    <w:rsid w:val="00A70B79"/>
    <w:rsid w:val="00A8172B"/>
    <w:rsid w:val="00A9046B"/>
    <w:rsid w:val="00A950A9"/>
    <w:rsid w:val="00A96191"/>
    <w:rsid w:val="00AA0D8B"/>
    <w:rsid w:val="00AA375A"/>
    <w:rsid w:val="00AB7564"/>
    <w:rsid w:val="00AD3CCE"/>
    <w:rsid w:val="00AD62EE"/>
    <w:rsid w:val="00AE3DDE"/>
    <w:rsid w:val="00B04D56"/>
    <w:rsid w:val="00B053AD"/>
    <w:rsid w:val="00B36311"/>
    <w:rsid w:val="00B54F0E"/>
    <w:rsid w:val="00B563E7"/>
    <w:rsid w:val="00B6234D"/>
    <w:rsid w:val="00B628FE"/>
    <w:rsid w:val="00B62CFF"/>
    <w:rsid w:val="00B87524"/>
    <w:rsid w:val="00BB5DC6"/>
    <w:rsid w:val="00BC2338"/>
    <w:rsid w:val="00BC317B"/>
    <w:rsid w:val="00BF0B50"/>
    <w:rsid w:val="00C018DC"/>
    <w:rsid w:val="00C036D7"/>
    <w:rsid w:val="00C12680"/>
    <w:rsid w:val="00C13485"/>
    <w:rsid w:val="00C16BA4"/>
    <w:rsid w:val="00C30328"/>
    <w:rsid w:val="00C33906"/>
    <w:rsid w:val="00C42A85"/>
    <w:rsid w:val="00C456D3"/>
    <w:rsid w:val="00C61DBC"/>
    <w:rsid w:val="00C65FC2"/>
    <w:rsid w:val="00C669D0"/>
    <w:rsid w:val="00C72403"/>
    <w:rsid w:val="00C806C0"/>
    <w:rsid w:val="00C83CA8"/>
    <w:rsid w:val="00C91120"/>
    <w:rsid w:val="00CA5867"/>
    <w:rsid w:val="00CB46B9"/>
    <w:rsid w:val="00CB4CAD"/>
    <w:rsid w:val="00CC28DA"/>
    <w:rsid w:val="00CD7FB4"/>
    <w:rsid w:val="00CE382F"/>
    <w:rsid w:val="00CE55F3"/>
    <w:rsid w:val="00CE624D"/>
    <w:rsid w:val="00CF1632"/>
    <w:rsid w:val="00D0060E"/>
    <w:rsid w:val="00D02557"/>
    <w:rsid w:val="00D051EB"/>
    <w:rsid w:val="00D0556D"/>
    <w:rsid w:val="00D07E75"/>
    <w:rsid w:val="00D177E2"/>
    <w:rsid w:val="00D237F3"/>
    <w:rsid w:val="00D26433"/>
    <w:rsid w:val="00D27F04"/>
    <w:rsid w:val="00D30376"/>
    <w:rsid w:val="00D30C8E"/>
    <w:rsid w:val="00D400EF"/>
    <w:rsid w:val="00D451F4"/>
    <w:rsid w:val="00D50CBE"/>
    <w:rsid w:val="00D61346"/>
    <w:rsid w:val="00D634A8"/>
    <w:rsid w:val="00D71C0C"/>
    <w:rsid w:val="00D752CA"/>
    <w:rsid w:val="00D8041C"/>
    <w:rsid w:val="00DA123F"/>
    <w:rsid w:val="00DA6E2F"/>
    <w:rsid w:val="00DA776B"/>
    <w:rsid w:val="00DB0FA4"/>
    <w:rsid w:val="00DB57C7"/>
    <w:rsid w:val="00DD7D07"/>
    <w:rsid w:val="00DD7F0D"/>
    <w:rsid w:val="00DE212E"/>
    <w:rsid w:val="00DF165F"/>
    <w:rsid w:val="00DF2E3F"/>
    <w:rsid w:val="00DF6C1E"/>
    <w:rsid w:val="00E01975"/>
    <w:rsid w:val="00E0400B"/>
    <w:rsid w:val="00E35AE9"/>
    <w:rsid w:val="00E403F2"/>
    <w:rsid w:val="00E4096A"/>
    <w:rsid w:val="00E541DD"/>
    <w:rsid w:val="00E54785"/>
    <w:rsid w:val="00E629AE"/>
    <w:rsid w:val="00E84EA0"/>
    <w:rsid w:val="00E94109"/>
    <w:rsid w:val="00E9775D"/>
    <w:rsid w:val="00EA3E16"/>
    <w:rsid w:val="00EA4D77"/>
    <w:rsid w:val="00EA5B2A"/>
    <w:rsid w:val="00EA6963"/>
    <w:rsid w:val="00EB0411"/>
    <w:rsid w:val="00EB6E75"/>
    <w:rsid w:val="00EC41F5"/>
    <w:rsid w:val="00ED068C"/>
    <w:rsid w:val="00ED2852"/>
    <w:rsid w:val="00EF0949"/>
    <w:rsid w:val="00EF63A5"/>
    <w:rsid w:val="00F030AF"/>
    <w:rsid w:val="00F07377"/>
    <w:rsid w:val="00F07CF8"/>
    <w:rsid w:val="00F14226"/>
    <w:rsid w:val="00F16D1C"/>
    <w:rsid w:val="00F321C8"/>
    <w:rsid w:val="00F4306E"/>
    <w:rsid w:val="00F474FD"/>
    <w:rsid w:val="00F834E1"/>
    <w:rsid w:val="00F8463C"/>
    <w:rsid w:val="00F90418"/>
    <w:rsid w:val="00F92308"/>
    <w:rsid w:val="00F95066"/>
    <w:rsid w:val="00F958A2"/>
    <w:rsid w:val="00FA15E9"/>
    <w:rsid w:val="00FA16A7"/>
    <w:rsid w:val="00FA6D9F"/>
    <w:rsid w:val="00FB4685"/>
    <w:rsid w:val="00FB4DF0"/>
    <w:rsid w:val="00FC1200"/>
    <w:rsid w:val="00FC28D5"/>
    <w:rsid w:val="00FE2D64"/>
    <w:rsid w:val="00FE6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5AA-56B8-4DA5-9CC1-A6E12D29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F5"/>
    <w:pPr>
      <w:ind w:left="720"/>
      <w:contextualSpacing/>
    </w:pPr>
  </w:style>
  <w:style w:type="paragraph" w:styleId="BalloonText">
    <w:name w:val="Balloon Text"/>
    <w:basedOn w:val="Normal"/>
    <w:link w:val="BalloonTextChar"/>
    <w:uiPriority w:val="99"/>
    <w:semiHidden/>
    <w:unhideWhenUsed/>
    <w:rsid w:val="00A90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reationverloskundigen.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 den Boer</dc:creator>
  <cp:keywords/>
  <dc:description/>
  <cp:lastModifiedBy>Nel den Boer</cp:lastModifiedBy>
  <cp:revision>2</cp:revision>
  <cp:lastPrinted>2016-12-15T15:46:00Z</cp:lastPrinted>
  <dcterms:created xsi:type="dcterms:W3CDTF">2016-12-15T15:48:00Z</dcterms:created>
  <dcterms:modified xsi:type="dcterms:W3CDTF">2016-12-15T15:48:00Z</dcterms:modified>
</cp:coreProperties>
</file>